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e3a9ba6d1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IKASP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IKASP AS</w:t>
      </w:r>
    </w:p>
    <w:sectPr>
      <w:headerReference xmlns:r="http://schemas.openxmlformats.org/officeDocument/2006/relationships" w:type="default" r:id="Rff852fa492ae4f1c"/>
      <w:footerReference xmlns:r="http://schemas.openxmlformats.org/officeDocument/2006/relationships" w:type="default" r:id="R3cc287141f84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IKASP AS   ·   Org.nr 921 697 201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IKASP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2fa492ae4f1c" /><Relationship Type="http://schemas.openxmlformats.org/officeDocument/2006/relationships/footer" Target="/word/footer1.xml" Id="R3cc287141f8444ce" /></Relationships>
</file>