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d5033ca39143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IKASP AS</w:t>
      </w:r>
    </w:p>
    <w:sectPr>
      <w:headerReference xmlns:r="http://schemas.openxmlformats.org/officeDocument/2006/relationships" w:type="default" r:id="R0e02400e7f50414b"/>
      <w:footerReference xmlns:r="http://schemas.openxmlformats.org/officeDocument/2006/relationships" w:type="default" r:id="R1f12724dee8a4f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IKASP AS   ·   Org.nr 921 697 201   ·   Standardveien 1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IKASP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02400e7f50414b" /><Relationship Type="http://schemas.openxmlformats.org/officeDocument/2006/relationships/footer" Target="/word/footer1.xml" Id="R1f12724dee8a4ffa" /></Relationships>
</file>