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c4c08c03f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BARKEDALEN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Kråkerøy,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BARKEDALEN AS</w:t>
      </w:r>
    </w:p>
    <w:sectPr>
      <w:headerReference xmlns:r="http://schemas.openxmlformats.org/officeDocument/2006/relationships" w:type="default" r:id="Rd17ac3cbb43044a7"/>
      <w:footerReference xmlns:r="http://schemas.openxmlformats.org/officeDocument/2006/relationships" w:type="default" r:id="Rb9910e436e50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BARKEDALEN AS   ·   Org.nr 921 792 921   ·   c/o Bård Larsen, Barkedalen 5   ·   1675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ac3cbb43044a7" /><Relationship Type="http://schemas.openxmlformats.org/officeDocument/2006/relationships/footer" Target="/word/footer1.xml" Id="Rb9910e436e504355" /></Relationships>
</file>