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874b55bf6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MIKKEL HESTNES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 HESTNES INVEST AS</w:t>
      </w:r>
    </w:p>
    <w:sectPr>
      <w:headerReference xmlns:r="http://schemas.openxmlformats.org/officeDocument/2006/relationships" w:type="default" r:id="R63ea25fd96c14bb1"/>
      <w:footerReference xmlns:r="http://schemas.openxmlformats.org/officeDocument/2006/relationships" w:type="default" r:id="Ra69f9e3db916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HESTNES INVEST AS   ·   Org.nr 921 885 490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HESTNES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a25fd96c14bb1" /><Relationship Type="http://schemas.openxmlformats.org/officeDocument/2006/relationships/footer" Target="/word/footer1.xml" Id="Ra69f9e3db9164ffe" /></Relationships>
</file>