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73e8bd409f4e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MIKKEL HESTNES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MIKKEL HESTNES INVEST AS</w:t>
      </w:r>
    </w:p>
    <w:sectPr>
      <w:headerReference xmlns:r="http://schemas.openxmlformats.org/officeDocument/2006/relationships" w:type="default" r:id="R450e24b944a64f1e"/>
      <w:footerReference xmlns:r="http://schemas.openxmlformats.org/officeDocument/2006/relationships" w:type="default" r:id="Rde66a4ddde0042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MIKKEL HESTNES INVEST AS   ·   Org.nr 921 885 490   ·   Frysjaveien 35   ·   0884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MIKKEL HESTNES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0e24b944a64f1e" /><Relationship Type="http://schemas.openxmlformats.org/officeDocument/2006/relationships/footer" Target="/word/footer1.xml" Id="Rde66a4ddde0042b5" /></Relationships>
</file>