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b2a30c332240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MIKKEL HESTNES INVEST AS</w:t>
      </w:r>
    </w:p>
    <w:sectPr>
      <w:headerReference xmlns:r="http://schemas.openxmlformats.org/officeDocument/2006/relationships" w:type="default" r:id="R88e976c2cddd4385"/>
      <w:footerReference xmlns:r="http://schemas.openxmlformats.org/officeDocument/2006/relationships" w:type="default" r:id="Ra7e8bd3ddc4c41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MIKKEL HESTNES INVEST AS   ·   Org.nr 921 885 490   ·   Frysjaveien 35   ·   0884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MIKKEL HESTNES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e976c2cddd4385" /><Relationship Type="http://schemas.openxmlformats.org/officeDocument/2006/relationships/footer" Target="/word/footer1.xml" Id="Ra7e8bd3ddc4c415e" /></Relationships>
</file>