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29c06d35f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HELELI INVEST 3 AS</w:t>
      </w:r>
    </w:p>
    <w:sectPr>
      <w:headerReference xmlns:r="http://schemas.openxmlformats.org/officeDocument/2006/relationships" w:type="default" r:id="R35d27d61870b4ff1"/>
      <w:footerReference xmlns:r="http://schemas.openxmlformats.org/officeDocument/2006/relationships" w:type="default" r:id="Rffb965701f04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HELELI INVEST 3 AS   ·   Org.nr 921 955 979   ·   c/o Anne Bunde Madslien, Holumbakken 15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HELELI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27d61870b4ff1" /><Relationship Type="http://schemas.openxmlformats.org/officeDocument/2006/relationships/footer" Target="/word/footer1.xml" Id="Rffb965701f044bb9" /></Relationships>
</file>