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b1c27c5a547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1540 HERITAGE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1540 HERITAGE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87a91b9e8346cf"/>
      <w:footerReference xmlns:r="http://schemas.openxmlformats.org/officeDocument/2006/relationships" w:type="default" r:id="Ra20b3d0a0572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1540 HERITAGE CAPITAL AS   ·   Org.nr 921 994 605   ·   c/o Richard Aaeng, Graahbakken 2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1540 HERITAGE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7a91b9e8346cf" /><Relationship Type="http://schemas.openxmlformats.org/officeDocument/2006/relationships/footer" Target="/word/footer1.xml" Id="Ra20b3d0a0572477f" /></Relationships>
</file>