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d39b9ada9d4d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Kråkstad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NORTHLIGHT AS.</w:t>
      </w:r>
    </w:p>
    <w:sectPr>
      <w:headerReference xmlns:r="http://schemas.openxmlformats.org/officeDocument/2006/relationships" w:type="default" r:id="R68084583638f43e2"/>
      <w:footerReference xmlns:r="http://schemas.openxmlformats.org/officeDocument/2006/relationships" w:type="default" r:id="R5081a9723b4e49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NORTHLIGHT AS   ·   Org.nr 922 016 402   ·   Kråkstadveien 116B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NORTHLIGHT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084583638f43e2" /><Relationship Type="http://schemas.openxmlformats.org/officeDocument/2006/relationships/footer" Target="/word/footer1.xml" Id="R5081a9723b4e49f1" /></Relationships>
</file>