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258ca76ba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ESSENSO AS</w:t>
      </w:r>
    </w:p>
    <w:sectPr>
      <w:headerReference xmlns:r="http://schemas.openxmlformats.org/officeDocument/2006/relationships" w:type="default" r:id="Rb1a5c813a70e4415"/>
      <w:footerReference xmlns:r="http://schemas.openxmlformats.org/officeDocument/2006/relationships" w:type="default" r:id="R9c2a53ec6f25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ESSENSO AS   ·   Org.nr 922 025 010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ESSENSO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5c813a70e4415" /><Relationship Type="http://schemas.openxmlformats.org/officeDocument/2006/relationships/footer" Target="/word/footer1.xml" Id="R9c2a53ec6f254fe5" /></Relationships>
</file>