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55b58ce76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TOHAMA AS</w:t>
      </w:r>
    </w:p>
    <w:sectPr>
      <w:headerReference xmlns:r="http://schemas.openxmlformats.org/officeDocument/2006/relationships" w:type="default" r:id="R33404d526a3f4aa6"/>
      <w:footerReference xmlns:r="http://schemas.openxmlformats.org/officeDocument/2006/relationships" w:type="default" r:id="R3e2bf927743c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TOHAMA AS   ·   Org.nr 922 053 340   ·   c/o Tor A. Berglid, Skogfaret 43B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04d526a3f4aa6" /><Relationship Type="http://schemas.openxmlformats.org/officeDocument/2006/relationships/footer" Target="/word/footer1.xml" Id="R3e2bf927743c4785" /></Relationships>
</file>