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65d65e863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BBA INVEST AS</w:t>
      </w:r>
    </w:p>
    <w:sectPr>
      <w:headerReference xmlns:r="http://schemas.openxmlformats.org/officeDocument/2006/relationships" w:type="default" r:id="R9e09abca7f934ad7"/>
      <w:footerReference xmlns:r="http://schemas.openxmlformats.org/officeDocument/2006/relationships" w:type="default" r:id="Rc3ea581b9833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BBA INVEST AS   ·   Org.nr 922 097 283   ·   c/o BundeBygg AS,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09abca7f934ad7" /><Relationship Type="http://schemas.openxmlformats.org/officeDocument/2006/relationships/footer" Target="/word/footer1.xml" Id="Rc3ea581b9833478f" /></Relationships>
</file>