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dc360cb6c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EIENDOM AS</w:t>
      </w:r>
    </w:p>
    <w:sectPr>
      <w:headerReference xmlns:r="http://schemas.openxmlformats.org/officeDocument/2006/relationships" w:type="default" r:id="Rd82be41774744bbf"/>
      <w:footerReference xmlns:r="http://schemas.openxmlformats.org/officeDocument/2006/relationships" w:type="default" r:id="Raf8d374aa40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EIENDOM AS   ·   Org.nr 922 154 740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be41774744bbf" /><Relationship Type="http://schemas.openxmlformats.org/officeDocument/2006/relationships/footer" Target="/word/footer1.xml" Id="Raf8d374aa40840db" /></Relationships>
</file>