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d8f4f03800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WINSNES AS</w:t>
      </w:r>
    </w:p>
    <w:sectPr>
      <w:headerReference xmlns:r="http://schemas.openxmlformats.org/officeDocument/2006/relationships" w:type="default" r:id="R7ffece3cf21f4a57"/>
      <w:footerReference xmlns:r="http://schemas.openxmlformats.org/officeDocument/2006/relationships" w:type="default" r:id="R91dca40eb887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WINSNES AS   ·   Org.nr 922 171 149   ·   Staurvin 8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WINSNES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fece3cf21f4a57" /><Relationship Type="http://schemas.openxmlformats.org/officeDocument/2006/relationships/footer" Target="/word/footer1.xml" Id="R91dca40eb887448f" /></Relationships>
</file>