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6d58e58a7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WINSNES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WINSNES AS</w:t>
      </w:r>
    </w:p>
    <w:sectPr>
      <w:headerReference xmlns:r="http://schemas.openxmlformats.org/officeDocument/2006/relationships" w:type="default" r:id="R349af0729dc444a5"/>
      <w:footerReference xmlns:r="http://schemas.openxmlformats.org/officeDocument/2006/relationships" w:type="default" r:id="Rc99af33b7174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WINSNES AS   ·   Org.nr 922 171 149   ·   Staurvin 8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af0729dc444a5" /><Relationship Type="http://schemas.openxmlformats.org/officeDocument/2006/relationships/footer" Target="/word/footer1.xml" Id="Rc99af33b71744f07" /></Relationships>
</file>