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2895ee09c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LAKAS INVEST AS.</w:t>
      </w:r>
    </w:p>
    <w:sectPr>
      <w:headerReference xmlns:r="http://schemas.openxmlformats.org/officeDocument/2006/relationships" w:type="default" r:id="Rb33be74dadcf4c65"/>
      <w:footerReference xmlns:r="http://schemas.openxmlformats.org/officeDocument/2006/relationships" w:type="default" r:id="R176ce006fb7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be74dadcf4c65" /><Relationship Type="http://schemas.openxmlformats.org/officeDocument/2006/relationships/footer" Target="/word/footer1.xml" Id="R176ce006fb764935" /></Relationships>
</file>