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beedc2f5c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 EIENDOMSINVEST AS</w:t>
      </w:r>
    </w:p>
    <w:sectPr>
      <w:headerReference xmlns:r="http://schemas.openxmlformats.org/officeDocument/2006/relationships" w:type="default" r:id="R155d4ae054fc49e2"/>
      <w:footerReference xmlns:r="http://schemas.openxmlformats.org/officeDocument/2006/relationships" w:type="default" r:id="R054f1c3f416b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EIENDOMSINVEST AS   ·   Org.nr 922 228 469   ·   Vestre Brugate 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d4ae054fc49e2" /><Relationship Type="http://schemas.openxmlformats.org/officeDocument/2006/relationships/footer" Target="/word/footer1.xml" Id="R054f1c3f416b4f62" /></Relationships>
</file>