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722bd41ea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RUNAR MYDLAND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RUNAR MYDLAND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34c33e65b432b"/>
      <w:footerReference xmlns:r="http://schemas.openxmlformats.org/officeDocument/2006/relationships" w:type="default" r:id="R4ad8528e711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RUNAR MYDLAND   ·   Org.nr 922 240 345   ·   Mydlandsveien 1150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RUNAR MYDLAND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4c33e65b432b" /><Relationship Type="http://schemas.openxmlformats.org/officeDocument/2006/relationships/footer" Target="/word/footer1.xml" Id="R4ad8528e711e43a4" /></Relationships>
</file>