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a1c58816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RUNAR MYDLAND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RUNAR MYDLAND</w:t>
      </w:r>
    </w:p>
    <w:sectPr>
      <w:headerReference xmlns:r="http://schemas.openxmlformats.org/officeDocument/2006/relationships" w:type="default" r:id="R94214fe7e76446fa"/>
      <w:footerReference xmlns:r="http://schemas.openxmlformats.org/officeDocument/2006/relationships" w:type="default" r:id="R0e39f85d00a7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RUNAR MYDLAND   ·   Org.nr 922 240 345   ·   Mydlandsveien 1150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RUNAR MYDLAND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4fe7e76446fa" /><Relationship Type="http://schemas.openxmlformats.org/officeDocument/2006/relationships/footer" Target="/word/footer1.xml" Id="R0e39f85d00a7404a" /></Relationships>
</file>