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8d7515cf9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EIENDOM &amp;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EIENDOM &amp; ENTREPRENØR AS</w:t>
      </w:r>
    </w:p>
    <w:sectPr>
      <w:headerReference xmlns:r="http://schemas.openxmlformats.org/officeDocument/2006/relationships" w:type="default" r:id="R358579139be84c92"/>
      <w:footerReference xmlns:r="http://schemas.openxmlformats.org/officeDocument/2006/relationships" w:type="default" r:id="R2599c8976b01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EIENDOM &amp; ENTREPRENØR AS   ·   Org.nr 922 394 091   ·   Caspar Storms vei 12   ·   0664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EIENDOM &amp;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579139be84c92" /><Relationship Type="http://schemas.openxmlformats.org/officeDocument/2006/relationships/footer" Target="/word/footer1.xml" Id="R2599c8976b0142a8" /></Relationships>
</file>