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5d668a20b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VAGLE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VAGLE EIENDOM AS</w:t>
      </w:r>
    </w:p>
    <w:sectPr>
      <w:headerReference xmlns:r="http://schemas.openxmlformats.org/officeDocument/2006/relationships" w:type="default" r:id="Raa0f92543ed8459f"/>
      <w:footerReference xmlns:r="http://schemas.openxmlformats.org/officeDocument/2006/relationships" w:type="default" r:id="R27e4f2d421e9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VAGLE EIENDOM AS   ·   Org.nr 922 403 058   ·   St. Edmunds vei 49C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VAGLE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f92543ed8459f" /><Relationship Type="http://schemas.openxmlformats.org/officeDocument/2006/relationships/footer" Target="/word/footer1.xml" Id="R27e4f2d421e947eb" /></Relationships>
</file>