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bf441b8300438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ALBATROSS GRUPPEN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Drammen,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ALBATROSS GRUPPEN AS</w:t>
      </w:r>
    </w:p>
    <w:sectPr>
      <w:headerReference xmlns:r="http://schemas.openxmlformats.org/officeDocument/2006/relationships" w:type="default" r:id="Ra2581355ce1047ed"/>
      <w:footerReference xmlns:r="http://schemas.openxmlformats.org/officeDocument/2006/relationships" w:type="default" r:id="Rb1663051e2b44f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ALBATROSS GRUPPEN AS   ·   Org.nr 922 412 669   ·   Aabys gate 12   ·   3041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ALBATROSS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581355ce1047ed" /><Relationship Type="http://schemas.openxmlformats.org/officeDocument/2006/relationships/footer" Target="/word/footer1.xml" Id="Rb1663051e2b44f30" /></Relationships>
</file>