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e60efaf31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DELIB ØKONOMI AS</w:t>
      </w:r>
    </w:p>
    <w:sectPr>
      <w:headerReference xmlns:r="http://schemas.openxmlformats.org/officeDocument/2006/relationships" w:type="default" r:id="Rc458f22442ba42ed"/>
      <w:footerReference xmlns:r="http://schemas.openxmlformats.org/officeDocument/2006/relationships" w:type="default" r:id="R7fbf68ef24fc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DELIB ØKONOMI AS   ·   Org.nr 922 693 528   ·   Fredensborgveien 27B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DELIB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8f22442ba42ed" /><Relationship Type="http://schemas.openxmlformats.org/officeDocument/2006/relationships/footer" Target="/word/footer1.xml" Id="R7fbf68ef24fc4ce7" /></Relationships>
</file>