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a19388ef9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DELIB ØKONOMI AS</w:t>
      </w:r>
    </w:p>
    <w:sectPr>
      <w:headerReference xmlns:r="http://schemas.openxmlformats.org/officeDocument/2006/relationships" w:type="default" r:id="R159ed1a63b594144"/>
      <w:footerReference xmlns:r="http://schemas.openxmlformats.org/officeDocument/2006/relationships" w:type="default" r:id="Rb3cf0bc108e4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DELIB ØKONOMI AS   ·   Org.nr 922 693 528   ·   Fredensborgveien 27B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DELIB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ed1a63b594144" /><Relationship Type="http://schemas.openxmlformats.org/officeDocument/2006/relationships/footer" Target="/word/footer1.xml" Id="Rb3cf0bc108e44f62" /></Relationships>
</file>