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8a23696d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9d82f59be4bcf"/>
      <w:footerReference xmlns:r="http://schemas.openxmlformats.org/officeDocument/2006/relationships" w:type="default" r:id="Rb9e3cc834478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CONAC AS   ·   Org.nr 922 796 866   ·   c/o Kristoffer Baewert Håland, Ruglandveien 121   ·   1359 EIKSMARKA   ·   www.conac.no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9d82f59be4bcf" /><Relationship Type="http://schemas.openxmlformats.org/officeDocument/2006/relationships/footer" Target="/word/footer1.xml" Id="Rb9e3cc8344784366" /></Relationships>
</file>