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e98023ce3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 ENTREPRENØR AS</w:t>
      </w:r>
    </w:p>
    <w:sectPr>
      <w:headerReference xmlns:r="http://schemas.openxmlformats.org/officeDocument/2006/relationships" w:type="default" r:id="R91b9974fcc824278"/>
      <w:footerReference xmlns:r="http://schemas.openxmlformats.org/officeDocument/2006/relationships" w:type="default" r:id="R3114d8efa4ef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 ENTREPRENØR AS   ·   Org.nr 922 846 278   ·   Vistadmoen 13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9974fcc824278" /><Relationship Type="http://schemas.openxmlformats.org/officeDocument/2006/relationships/footer" Target="/word/footer1.xml" Id="R3114d8efa4ef43da" /></Relationships>
</file>