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ba3ba250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MOBRA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MOBRA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a189a990f4a4f"/>
      <w:footerReference xmlns:r="http://schemas.openxmlformats.org/officeDocument/2006/relationships" w:type="default" r:id="R8091797e2c1f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MOBRA KAPITAL AS   ·   Org.nr 923 082 638   ·   Kjeldevegen 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MOBRA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189a990f4a4f" /><Relationship Type="http://schemas.openxmlformats.org/officeDocument/2006/relationships/footer" Target="/word/footer1.xml" Id="R8091797e2c1f428d" /></Relationships>
</file>