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a621aee3f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MOBRA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MOBRA KAPITAL AS</w:t>
      </w:r>
    </w:p>
    <w:sectPr>
      <w:headerReference xmlns:r="http://schemas.openxmlformats.org/officeDocument/2006/relationships" w:type="default" r:id="Ra057ed914f8d4735"/>
      <w:footerReference xmlns:r="http://schemas.openxmlformats.org/officeDocument/2006/relationships" w:type="default" r:id="R4d1a93a32b49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MOBRA KAPITAL AS   ·   Org.nr 923 082 638   ·   Kjeldevegen 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MOBRA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7ed914f8d4735" /><Relationship Type="http://schemas.openxmlformats.org/officeDocument/2006/relationships/footer" Target="/word/footer1.xml" Id="R4d1a93a32b494a6c" /></Relationships>
</file>