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0bb9f9add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GUSTAVSEN INVEST AS</w:t>
      </w:r>
    </w:p>
    <w:sectPr>
      <w:headerReference xmlns:r="http://schemas.openxmlformats.org/officeDocument/2006/relationships" w:type="default" r:id="R18522694e6224368"/>
      <w:footerReference xmlns:r="http://schemas.openxmlformats.org/officeDocument/2006/relationships" w:type="default" r:id="R8173f2ee204e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GUSTAVSEN INVEST AS   ·   Org.nr 923 096 337   ·   Lofthusveien 33B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GUSTAVSEN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22694e6224368" /><Relationship Type="http://schemas.openxmlformats.org/officeDocument/2006/relationships/footer" Target="/word/footer1.xml" Id="R8173f2ee204e4024" /></Relationships>
</file>