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41d5066a0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GEIR GUSTAVSEN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GUSTAVSEN INVEST AS</w:t>
      </w:r>
    </w:p>
    <w:sectPr>
      <w:headerReference xmlns:r="http://schemas.openxmlformats.org/officeDocument/2006/relationships" w:type="default" r:id="R6caf1d582e2e48c5"/>
      <w:footerReference xmlns:r="http://schemas.openxmlformats.org/officeDocument/2006/relationships" w:type="default" r:id="Rd76dfdc61b8c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GUSTAVSEN INVEST AS   ·   Org.nr 923 096 337   ·   Lofthusveien 33B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GUSTAVSEN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f1d582e2e48c5" /><Relationship Type="http://schemas.openxmlformats.org/officeDocument/2006/relationships/footer" Target="/word/footer1.xml" Id="Rd76dfdc61b8c4a58" /></Relationships>
</file>