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ae30571b7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FONDSFINANS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FONDSFINANS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477e49fcd34b75"/>
      <w:footerReference xmlns:r="http://schemas.openxmlformats.org/officeDocument/2006/relationships" w:type="default" r:id="Rf76458d9e3cd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77e49fcd34b75" /><Relationship Type="http://schemas.openxmlformats.org/officeDocument/2006/relationships/footer" Target="/word/footer1.xml" Id="Rf76458d9e3cd49dd" /></Relationships>
</file>