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39cde19da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OPPORTUNE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OPPORTUNE HOLDING AS</w:t>
      </w:r>
    </w:p>
    <w:sectPr>
      <w:headerReference xmlns:r="http://schemas.openxmlformats.org/officeDocument/2006/relationships" w:type="default" r:id="Re69d94214ec04c90"/>
      <w:footerReference xmlns:r="http://schemas.openxmlformats.org/officeDocument/2006/relationships" w:type="default" r:id="R4e749faab97c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OPPORTUNE HOLDING AS   ·   Org.nr 923 344 136   ·   Seilduksgata 22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OPPORTUNE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d94214ec04c90" /><Relationship Type="http://schemas.openxmlformats.org/officeDocument/2006/relationships/footer" Target="/word/footer1.xml" Id="R4e749faab97c431d" /></Relationships>
</file>