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f0d0e8bd964e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Borgenhaugen,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ALFANOR 19196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ALFANOR 19196 AS</w:t>
      </w:r>
    </w:p>
    <w:sectPr>
      <w:headerReference xmlns:r="http://schemas.openxmlformats.org/officeDocument/2006/relationships" w:type="default" r:id="R83b907a0949d4adc"/>
      <w:footerReference xmlns:r="http://schemas.openxmlformats.org/officeDocument/2006/relationships" w:type="default" r:id="Rae986b1c506b4a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ALFANOR 19196 AS   ·   Org.nr 923 393 927   ·   Grønnlia 28   ·   1739 BORGENHAUGEN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ALFANOR 19196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b907a0949d4adc" /><Relationship Type="http://schemas.openxmlformats.org/officeDocument/2006/relationships/footer" Target="/word/footer1.xml" Id="Rae986b1c506b4af4" /></Relationships>
</file>