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1e52882d4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HAUGANS HUS MARKEDSINVEST AS</w:t>
      </w:r>
    </w:p>
    <w:sectPr>
      <w:headerReference xmlns:r="http://schemas.openxmlformats.org/officeDocument/2006/relationships" w:type="default" r:id="Rc5ebda270bde45b9"/>
      <w:footerReference xmlns:r="http://schemas.openxmlformats.org/officeDocument/2006/relationships" w:type="default" r:id="Rf3dfb5a97cfe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HUS MARKEDSINVEST AS   ·   Org.nr 923 457 763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HUS MARKEDSINVEST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bda270bde45b9" /><Relationship Type="http://schemas.openxmlformats.org/officeDocument/2006/relationships/footer" Target="/word/footer1.xml" Id="Rf3dfb5a97cfe4e6f" /></Relationships>
</file>