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1c0d66f38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GJØNNES MODERN LIFESTYLE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MODERN LIFESTYLE AS</w:t>
      </w:r>
    </w:p>
    <w:sectPr>
      <w:headerReference xmlns:r="http://schemas.openxmlformats.org/officeDocument/2006/relationships" w:type="default" r:id="R14b574dc775f4d6c"/>
      <w:footerReference xmlns:r="http://schemas.openxmlformats.org/officeDocument/2006/relationships" w:type="default" r:id="R64c425e39a46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574dc775f4d6c" /><Relationship Type="http://schemas.openxmlformats.org/officeDocument/2006/relationships/footer" Target="/word/footer1.xml" Id="R64c425e39a4646af" /></Relationships>
</file>