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bac1addec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HVALSENGA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HVALSENGA AS</w:t>
      </w:r>
    </w:p>
    <w:sectPr>
      <w:headerReference xmlns:r="http://schemas.openxmlformats.org/officeDocument/2006/relationships" w:type="default" r:id="Reb1d90ff6cb94228"/>
      <w:footerReference xmlns:r="http://schemas.openxmlformats.org/officeDocument/2006/relationships" w:type="default" r:id="R7a01b5d0aab1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HVALSENGA AS   ·   Org.nr 923 882 219   ·   Husebysletta 35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HVALSENGA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d90ff6cb94228" /><Relationship Type="http://schemas.openxmlformats.org/officeDocument/2006/relationships/footer" Target="/word/footer1.xml" Id="R7a01b5d0aab14157" /></Relationships>
</file>