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2bce0ccf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CAPITAL AS</w:t>
      </w:r>
    </w:p>
    <w:sectPr>
      <w:headerReference xmlns:r="http://schemas.openxmlformats.org/officeDocument/2006/relationships" w:type="default" r:id="R4f2f372507064997"/>
      <w:footerReference xmlns:r="http://schemas.openxmlformats.org/officeDocument/2006/relationships" w:type="default" r:id="Rd9f07a05d3b1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CAPITAL AS   ·   Org.nr 924 062 274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372507064997" /><Relationship Type="http://schemas.openxmlformats.org/officeDocument/2006/relationships/footer" Target="/word/footer1.xml" Id="Rd9f07a05d3b1427f" /></Relationships>
</file>