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75c4b65f7249f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OLA BLOM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Nøtterøy, 25.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OLA BLOM AS</w:t>
      </w:r>
    </w:p>
    <w:sectPr>
      <w:headerReference xmlns:r="http://schemas.openxmlformats.org/officeDocument/2006/relationships" w:type="default" r:id="R1ef8dd8c0b6341c9"/>
      <w:footerReference xmlns:r="http://schemas.openxmlformats.org/officeDocument/2006/relationships" w:type="default" r:id="Rc5fe2eddb93445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OLA BLOM AS   ·   Org.nr 924 367 237   ·   Ørsnesalleen 2E   ·   3120 NØTTERØY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OLA BLOM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f8dd8c0b6341c9" /><Relationship Type="http://schemas.openxmlformats.org/officeDocument/2006/relationships/footer" Target="/word/footer1.xml" Id="Rc5fe2eddb93445d9" /></Relationships>
</file>