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3e7c0e6d2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SOLBRÅ EIENDOM AS</w:t>
      </w:r>
    </w:p>
    <w:sectPr>
      <w:headerReference xmlns:r="http://schemas.openxmlformats.org/officeDocument/2006/relationships" w:type="default" r:id="R90853fda24fd4a76"/>
      <w:footerReference xmlns:r="http://schemas.openxmlformats.org/officeDocument/2006/relationships" w:type="default" r:id="R03369a1c0499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SOLBRÅ EIENDOM AS   ·   Org.nr 924 471 476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SOLBRÅ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53fda24fd4a76" /><Relationship Type="http://schemas.openxmlformats.org/officeDocument/2006/relationships/footer" Target="/word/footer1.xml" Id="R03369a1c04994439" /></Relationships>
</file>