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bf4708ac8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ØGARN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ØGARN AS</w:t>
      </w:r>
    </w:p>
    <w:sectPr>
      <w:headerReference xmlns:r="http://schemas.openxmlformats.org/officeDocument/2006/relationships" w:type="default" r:id="R06327a631d8f4342"/>
      <w:footerReference xmlns:r="http://schemas.openxmlformats.org/officeDocument/2006/relationships" w:type="default" r:id="R3c56f3fd4832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ØGARN AS   ·   Org.nr 924 478 136   ·   Kvislerveien 105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ØGARN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27a631d8f4342" /><Relationship Type="http://schemas.openxmlformats.org/officeDocument/2006/relationships/footer" Target="/word/footer1.xml" Id="R3c56f3fd48324eb0" /></Relationships>
</file>