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e582f20c8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ØGARN AS</w:t>
      </w:r>
    </w:p>
    <w:sectPr>
      <w:headerReference xmlns:r="http://schemas.openxmlformats.org/officeDocument/2006/relationships" w:type="default" r:id="Rabad49d169944f8c"/>
      <w:footerReference xmlns:r="http://schemas.openxmlformats.org/officeDocument/2006/relationships" w:type="default" r:id="R8b4270ee443f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ØGARN AS   ·   Org.nr 924 478 136   ·   Kvislerveien 105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ØGARN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d49d169944f8c" /><Relationship Type="http://schemas.openxmlformats.org/officeDocument/2006/relationships/footer" Target="/word/footer1.xml" Id="R8b4270ee443f4cba" /></Relationships>
</file>