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9a59b95ff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MESTER BEDRIFTEN BRATFOS RØRSERVICE AS, org.nr 924 515 813,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BEDRIFTEN BRATFOS RØRSERVICE AS</w:t>
      </w:r>
    </w:p>
    <w:sectPr>
      <w:headerReference xmlns:r="http://schemas.openxmlformats.org/officeDocument/2006/relationships" w:type="default" r:id="R2f92657ba3a44a93"/>
      <w:footerReference xmlns:r="http://schemas.openxmlformats.org/officeDocument/2006/relationships" w:type="default" r:id="R7757f17b8389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BEDRIFTEN BRATFOS RØRSERVICE AS   ·   Org.nr 924 515 813   ·   Hellerudveien 57A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BEDRIFTEN BRATFOS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2657ba3a44a93" /><Relationship Type="http://schemas.openxmlformats.org/officeDocument/2006/relationships/footer" Target="/word/footer1.xml" Id="R7757f17b83894562" /></Relationships>
</file>