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484ea4652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ZOLU INVEST AS</w:t>
      </w:r>
    </w:p>
    <w:sectPr>
      <w:headerReference xmlns:r="http://schemas.openxmlformats.org/officeDocument/2006/relationships" w:type="default" r:id="Raede889f9ece40d0"/>
      <w:footerReference xmlns:r="http://schemas.openxmlformats.org/officeDocument/2006/relationships" w:type="default" r:id="R7813201f8cf0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e889f9ece40d0" /><Relationship Type="http://schemas.openxmlformats.org/officeDocument/2006/relationships/footer" Target="/word/footer1.xml" Id="R7813201f8cf047e2" /></Relationships>
</file>