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a5b3bdd64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LIGNA AS</w:t>
      </w:r>
    </w:p>
    <w:sectPr>
      <w:headerReference xmlns:r="http://schemas.openxmlformats.org/officeDocument/2006/relationships" w:type="default" r:id="R2e3da5222d744f42"/>
      <w:footerReference xmlns:r="http://schemas.openxmlformats.org/officeDocument/2006/relationships" w:type="default" r:id="R53c415cbfc0f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LIGNA AS   ·   Org.nr 924 520 884   ·   Bomvegen 3   ·   7725 STEINKJER   ·   et@ligna.no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da5222d744f42" /><Relationship Type="http://schemas.openxmlformats.org/officeDocument/2006/relationships/footer" Target="/word/footer1.xml" Id="R53c415cbfc0f4dfe" /></Relationships>
</file>