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48e84696d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BRÆKKEN INVEST AS</w:t>
      </w:r>
    </w:p>
    <w:sectPr>
      <w:headerReference xmlns:r="http://schemas.openxmlformats.org/officeDocument/2006/relationships" w:type="default" r:id="R02b66c1a532d4da2"/>
      <w:footerReference xmlns:r="http://schemas.openxmlformats.org/officeDocument/2006/relationships" w:type="default" r:id="R381ae69e771d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BRÆKKEN INVEST AS   ·   Org.nr 924 563 265   ·   Åsveien 53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66c1a532d4da2" /><Relationship Type="http://schemas.openxmlformats.org/officeDocument/2006/relationships/footer" Target="/word/footer1.xml" Id="R381ae69e771d4a35" /></Relationships>
</file>