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bb0ac447c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NORA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 BRÅTHEN AS</w:t>
      </w:r>
    </w:p>
    <w:sectPr>
      <w:headerReference xmlns:r="http://schemas.openxmlformats.org/officeDocument/2006/relationships" w:type="default" r:id="Rd7e799fa74984348"/>
      <w:footerReference xmlns:r="http://schemas.openxmlformats.org/officeDocument/2006/relationships" w:type="default" r:id="R0bdf8549f54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BRÅTHEN AS   ·   Org.nr 924 754 796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799fa74984348" /><Relationship Type="http://schemas.openxmlformats.org/officeDocument/2006/relationships/footer" Target="/word/footer1.xml" Id="R0bdf8549f54541da" /></Relationships>
</file>