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4b025fbd97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NORA BRÅTHEN AS</w:t>
      </w:r>
    </w:p>
    <w:sectPr>
      <w:headerReference xmlns:r="http://schemas.openxmlformats.org/officeDocument/2006/relationships" w:type="default" r:id="R59bd9f8475814317"/>
      <w:footerReference xmlns:r="http://schemas.openxmlformats.org/officeDocument/2006/relationships" w:type="default" r:id="R04955483906b4d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NORA BRÅTHEN AS   ·   Org.nr 924 754 796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NORA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d9f8475814317" /><Relationship Type="http://schemas.openxmlformats.org/officeDocument/2006/relationships/footer" Target="/word/footer1.xml" Id="R04955483906b4d2c" /></Relationships>
</file>