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8d44afe95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AADNE CARLSEN AS</w:t>
      </w:r>
    </w:p>
    <w:sectPr>
      <w:headerReference xmlns:r="http://schemas.openxmlformats.org/officeDocument/2006/relationships" w:type="default" r:id="R0a58198da55e466f"/>
      <w:footerReference xmlns:r="http://schemas.openxmlformats.org/officeDocument/2006/relationships" w:type="default" r:id="R12811036b422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AADNE CARLSEN AS   ·   Org.nr 924 760 656   ·   Skogsbakken 80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AADNE CARLSEN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8198da55e466f" /><Relationship Type="http://schemas.openxmlformats.org/officeDocument/2006/relationships/footer" Target="/word/footer1.xml" Id="R12811036b422454a" /></Relationships>
</file>