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b09fdeb48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AADNE CARLSEN AS</w:t>
      </w:r>
    </w:p>
    <w:sectPr>
      <w:headerReference xmlns:r="http://schemas.openxmlformats.org/officeDocument/2006/relationships" w:type="default" r:id="R5ea89405594e484c"/>
      <w:footerReference xmlns:r="http://schemas.openxmlformats.org/officeDocument/2006/relationships" w:type="default" r:id="R28c1288da3a4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AADNE CARLSEN AS   ·   Org.nr 924 760 656   ·   Skogsbakken 80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AADNE CARLSEN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89405594e484c" /><Relationship Type="http://schemas.openxmlformats.org/officeDocument/2006/relationships/footer" Target="/word/footer1.xml" Id="R28c1288da3a4449d" /></Relationships>
</file>