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b912cb73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 GRAVING OG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 GRAVING OG UTEMILJØ AS</w:t>
      </w:r>
    </w:p>
    <w:sectPr>
      <w:headerReference xmlns:r="http://schemas.openxmlformats.org/officeDocument/2006/relationships" w:type="default" r:id="R8c6a6489c3af4e98"/>
      <w:footerReference xmlns:r="http://schemas.openxmlformats.org/officeDocument/2006/relationships" w:type="default" r:id="Ra955325196e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 GRAVING OG UTEMILJØ AS   ·   Org.nr 924 763 345   ·   Leidalsveien 11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 GRAVING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a6489c3af4e98" /><Relationship Type="http://schemas.openxmlformats.org/officeDocument/2006/relationships/footer" Target="/word/footer1.xml" Id="Ra955325196e44934" /></Relationships>
</file>